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B7" w:rsidRPr="004969B7" w:rsidRDefault="00264211" w:rsidP="0026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5672" cy="9258300"/>
            <wp:effectExtent l="19050" t="0" r="0" b="0"/>
            <wp:docPr id="1" name="Рисунок 1" descr="C:\Users\user\Pictures\ControlCenter4\Scan\об организации конт-проп реж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об организации конт-проп режи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54" t="3437" r="2451" b="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231" cy="925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69B7" w:rsidRPr="004969B7"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4969B7" w:rsidRPr="004969B7">
        <w:rPr>
          <w:rFonts w:ascii="Times New Roman" w:hAnsi="Times New Roman" w:cs="Times New Roman"/>
          <w:sz w:val="28"/>
          <w:szCs w:val="28"/>
          <w:u w:val="single"/>
        </w:rPr>
        <w:t>Организация, обеспечение и контроль за соблюдением пропускного и внутриобъектового режима возлагается: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 заместителя</w:t>
      </w:r>
      <w:r w:rsidR="004969B7">
        <w:rPr>
          <w:rFonts w:ascii="Times New Roman" w:hAnsi="Times New Roman" w:cs="Times New Roman"/>
          <w:sz w:val="28"/>
          <w:szCs w:val="28"/>
        </w:rPr>
        <w:t xml:space="preserve"> заведующего по АХЧ</w:t>
      </w:r>
      <w:r w:rsidR="004969B7" w:rsidRPr="004969B7">
        <w:rPr>
          <w:rFonts w:ascii="Times New Roman" w:hAnsi="Times New Roman" w:cs="Times New Roman"/>
          <w:sz w:val="28"/>
          <w:szCs w:val="28"/>
        </w:rPr>
        <w:t xml:space="preserve"> (завхоза);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дежурных администраторов (по графику дежурств) с 07.00 до 19.00;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сторожей (по графику дежурств): в рабочие дни с 19.00 до 07.00; в выходные и праздничные дни круглосуточно.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1.6. Лицо, ответственное за организацию и обеспечение контрольно-пропускного режима на территории ДОУ, назначается приказом заведующего дошкольным образовательным учреждением.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1.7.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Охрану ДОУ осуществляет: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сторожа ДОУ (с 19.00 -7.00 в будни, в выходные и праздничные дни с 7.00-7.00).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1.8. Выполнение требований Положения обязательно для всех работников 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1.9. Контроль за соблюдением контрольно-пропускного режима участниками воспитательно-образовательных отношений в дошкольном образовательном учреждении возлагается на заместителя заведующего по административно-хозяйственной части (завхоза) и дежурного администратора.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Организация контрольно-пропускного режима</w:t>
      </w:r>
    </w:p>
    <w:p w:rsidR="004969B7" w:rsidRPr="004969B7" w:rsidRDefault="004969B7" w:rsidP="004969B7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2.1.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Доступ в ДОУ осуществляется: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работ</w:t>
      </w:r>
      <w:r w:rsidR="004969B7">
        <w:rPr>
          <w:rFonts w:ascii="Times New Roman" w:hAnsi="Times New Roman" w:cs="Times New Roman"/>
          <w:sz w:val="28"/>
          <w:szCs w:val="28"/>
        </w:rPr>
        <w:t>ников с 06</w:t>
      </w:r>
      <w:r w:rsidR="004969B7" w:rsidRPr="004969B7">
        <w:rPr>
          <w:rFonts w:ascii="Times New Roman" w:hAnsi="Times New Roman" w:cs="Times New Roman"/>
          <w:sz w:val="28"/>
          <w:szCs w:val="28"/>
        </w:rPr>
        <w:t>.00 – 19.00;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воспитанников и их родителей (законных представителей) с 7.00 – 19.00;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посетителей с 8.00 – 17.00;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2.2 Основным пунктом пропуска в ДОУ считать один центральный вход дошкольного образовательного учреждения.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9B7">
        <w:rPr>
          <w:rFonts w:ascii="Times New Roman" w:hAnsi="Times New Roman" w:cs="Times New Roman"/>
          <w:sz w:val="28"/>
          <w:szCs w:val="28"/>
          <w:u w:val="single"/>
        </w:rPr>
        <w:t>Пропуск в ДОУ осуществляется: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работников -  через центральный вход;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воспитанников и родителей (законных представителей) — через центральный вход после осуществления переговоров по телефону с воспитателем своей группы (разрешения воспитателя);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посетителей — через центральный вход после выхода того работника, к которому пришли.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2.3.  Допуск на территорию и в здание ДОУ лиц, производящих ремонтные или иные работы в здании и на территории ДОУ осуществлять только после сверки соответствующих списков и удостоверений личности, в рабочие дни с 8.00 до 19.00, а в нерабочие и праздничные дни — на основании служебной записки заведующего ДОУ, соответствующих списков рабочих и удостоверений личности.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2.4. Выход воспитанников на экскурсии, прогулки осуществляется только в сопровождении воспитателя. 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2.5. Все выходы, кроме главного, открывать только на время прогулки детей.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lastRenderedPageBreak/>
        <w:t>2.6. Вход родителей и детей в здание дошкольного образовательного учреждения производится через главный вход.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2.7. Во время праздничных и выходных дней допускаются в ДОУ сотрудники и работники обслуживающих организаций, согласно приказу заведующей детским садом. При возникновении аварийной ситуации – по устному распоряжению заведующей (или лица, её замещающего).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2.8. Для встречи с воспитателями, или администрацией детского сада родители сообщают дежурному фамилию, имя, отчество воспитателя или администратора, к которому они направляются, фамилия, имя своего ребенка и группу, которую он посещает.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2.9. 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2.10. Родители, пришедшие за своими детьми, ожид</w:t>
      </w:r>
      <w:r>
        <w:rPr>
          <w:rFonts w:ascii="Times New Roman" w:hAnsi="Times New Roman" w:cs="Times New Roman"/>
          <w:sz w:val="28"/>
          <w:szCs w:val="28"/>
        </w:rPr>
        <w:t>ают их в приемной своей группы.</w:t>
      </w:r>
    </w:p>
    <w:p w:rsidR="004969B7" w:rsidRP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Осмотр вещей посетителей</w:t>
      </w:r>
    </w:p>
    <w:p w:rsidR="004969B7" w:rsidRPr="004969B7" w:rsidRDefault="004969B7" w:rsidP="00496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3.1. При наличии у посетителей объемных вещей (сумок) дежурный администратор предлагает добровольно предъявить содержимое ручной клади.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3.2. При отказе – вызывается заведующий дошкольным образовательным учреждением, посетителю предлагается подождать у входа – на улице.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3.3. При отказе посетителя предъявить содержимое ручной клади заведующему дошкольным образовательным учреждением или отказ подождать на улице, заведующий ДОУ вправе вызывать полицию.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Правила пропуска автотранспорта на территорию ДОУ</w:t>
      </w:r>
    </w:p>
    <w:p w:rsidR="004969B7" w:rsidRPr="004969B7" w:rsidRDefault="004969B7" w:rsidP="004969B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4.1.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Установить правила пропуска автотранспорта на территорию ДОУ: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ворота держать в закрытом на замок виде;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ключи от ворот держать на пищеблоке дошкольного образовательного учреждения на специальном щите;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ворота для въезда автомашины на территорию дошкольного образовательного учреждения открывать только после проверки документов;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обязательно 1 раз в месяц сверять списки автомашин централизованных перевозок и поставщиков услуг заместителем заведующего по административно-хозяйственной части (завхоза);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хранить списки автомашин у кладовщика и заместителя заведующего по административно-хозяйственной части (завхоза);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 случае отсутствия автомашины в списке автомашин централизованных перевозок и поставщиков услуг, принять меры к ограничению доступа автомашины на территорию ДОУ и выяснению принадлежности данной автомашины к организации, занимающейся централизованными перевозками или поставками услуг;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парковку автомашин для выгрузки продуктов, товаров разрешать только через дверь, ведущую в склад;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осуществить сопровождение выезда автомашин централизованных перевозок и поставщиков услуг.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4.2.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Установить порядок допуска на территорию ДОУ пожарных машин, автотранспорта аварийных бригад, машины скорой помощи: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обеспечить беспрепятственный проезд на территорию дошкольного образовательного учреждения;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осуществить обязательную проверку документов лиц, находящихся в специализированном автотранспорте;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осуществить сопровождение выезда с территории дошкольного образовательного учреждения специализированного автотранспорта.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Обязанности участников воспитательно-образовательных отношений, посетителей при осуществлении контрольно-пропускного режима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5.1.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Заведующий обязан: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издавать приказы, инструкции необходимые для осуществления контрольно-пропускного режима;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вносить изменения в Положение для улучшения работы КПР в дошкольном образовательном учреждении;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определять порядок контроля и лиц, ответственных за организацию КПР в дошкольном образовательном учреждении;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осуществлять оперативный контроль выполнения настоящего Положения, работой ответственных лиц, дежурных администраторов и т.д.</w:t>
      </w:r>
    </w:p>
    <w:p w:rsidR="004969B7" w:rsidRPr="004969B7" w:rsidRDefault="004969B7" w:rsidP="0033342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5.2.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Заместитель заведующего по АХЧ (завхоз) обязан: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обеспечить исправное состояние входных дверей, тревожной кнопки, телефонной связи;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обеспечить рабочее состояние системы освещения;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обеспечить свободный доступ к аварийным и запасным выходам в дошкольном образовательном учреждении;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обеспечить исправное состояние дверей, окон, замков, задвижек, ворот, калиток, фрамуг, стен, крыши и т.д.;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обеспечить рабочее состояние системы аварийной подсветки указателей маршрутов эвакуации;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осуществлять организацию и контроль выполнения Положения всеми участниками воспитательно-образовательных отношений в дошкольной образовательной организации.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Дежурный администратор ДОУ обязан: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осуществлять контроль соблюдения Положения работниками и посетителями детского сада;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охраны.</w:t>
      </w:r>
    </w:p>
    <w:p w:rsidR="004969B7" w:rsidRPr="004969B7" w:rsidRDefault="004969B7" w:rsidP="0033342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5.4.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Сторожа обязаны: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осуществлять обход территории и здания дошкольного образовательного учреждения в течение дежурства с целью выявления нарушений правил безопасности;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выявлять лиц, пытающихся в нарушении установленных правил проникнуть на территорию ДОУ,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  <w:u w:val="single"/>
        </w:rPr>
        <w:t>исключить доступ в ДОУ: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- работникам с 19.00 до 6.00;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- воспитанникам и их родителям (законным представителям), посетителям в рабочие дни с 19.00 до 7.00;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9B7">
        <w:rPr>
          <w:rFonts w:ascii="Times New Roman" w:hAnsi="Times New Roman" w:cs="Times New Roman"/>
          <w:sz w:val="28"/>
          <w:szCs w:val="28"/>
        </w:rPr>
        <w:t>- в выходные и праздничные дни всем, за исключением лиц, допущенных по письменному разрешению заведующего или заместителя заведующего дошкольного образовательного учреждения.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5.4.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Работники ДОУ обязаны: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работники, к которым пришли дети со взрослыми или посетители должны осуществлять контроль за пришедшим на протяжении всего времени нахождения в здании и на территории дошкольного образовательного учреждения;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(законных представителей) воспитанников и посетителей через данные входы;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работники ДОУ при связи по телефону с родителями (законными представителями) воспитанников или посетителями должны задавать вопросы следующего содержания: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- фамилия, имя отчество того, кто желает войти в ДОУ;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- в какую группу пришли (номер, название), назовите по фамилии, имени и отчеству из работников учреждения к кому хотите пройти;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- назвать имя, фамилию и дату рождения ребёнка, представителями которого вы являетесь, цель визита, была ли договорённость о встрече (дата, время).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5.5. 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воспитанников обязаны: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осуществлять вход и выход из дошкольного образовательного учреждения только через центральный выход;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для доступа в дошкольное образовательное учреждение родитель (законный представитель) воспитанника обязан связаться с группой или кабинетом работника дошкольного образовательного учреждения с помощью телефона и ответить на утверждённые вопросы;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5.6.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Посетители обязаны: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связаться по телефону с работником, ответить на вопросы работника дошкольного образовательного учреждения;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после входа в здание ДОУ следовать чётко в направлении места назначения;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после выполнения цели посещения осуществлять выход чётко в направлении центрального выхода;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не вносить в детский сад объёмные сумки, коробки, пакеты и т.д.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представляться если работники дошкольного образовательного учреждения интересуются личностью и целью визита.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9B7" w:rsidRP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Участникам образовательных отношений и посетителям запрещается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6.1.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Работникам ДОУ запрещается: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нарушать настоящее Положение;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нарушать инструкции по пожарной безопасности, гражданской обороне, охране жизни и здоровья детей;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оставлять без присмотра воспитанников, имущество и оборудование дошкольного образовательного учреждения;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оставлять незакрытыми на запор двери, окна, фрамуги, калитки, ворота и т.д.;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впускать на территорию и в здание дошкольного образовательного учреждения неизвестных лиц и лиц, не участвующих в образовательном процессе (родственники, друзья, знакомые и т.д.);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оставлять без сопровождения посетителей детского сада;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находится на территории и в здании дошкольного образовательного учреждения в нерабочее время, выходные и праздничные дни.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6.2.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Родителям (законным представителям) воспитанников запрещается: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нарушать настоящее Положение;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оставлять без сопровождения или присмотра своих детей;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двигаться по территории детского сада в зимний период, отпуская ребёнка одного до ворот;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оставлять открытыми двери в дошкольное образовательное учреждение и группу;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впускать в центральный вход подозрительных лиц;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входить в дошкольную образовательную организацию через запасные входы;</w:t>
      </w:r>
    </w:p>
    <w:p w:rsid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нарушать инструкции по пожарной безопасности, гражданской обороне, охране жизни и здоровья детей.</w:t>
      </w:r>
    </w:p>
    <w:p w:rsidR="004969B7" w:rsidRDefault="004969B7" w:rsidP="004969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Участники образовательных отношений несут ответственность</w:t>
      </w:r>
    </w:p>
    <w:p w:rsidR="004969B7" w:rsidRPr="004969B7" w:rsidRDefault="004969B7" w:rsidP="004969B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7.1.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Работники ДОУ несут ответственность за: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невыполнение утвержденного Положения;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нарушение инструкций по пожарной безопасности, гражданской обороне, безопасному пребыванию детей и взрослых;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нарушение инструкции по охране жизни и здоровья детей;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допуск на территорию и в здание дошкольного образовательного учреждения посторонних лиц;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допуск на территорию и в здание дошкольного образовательного учреждения лиц в нерабочее время, выходные и праздничные дни;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халатное отношение к имуществу дошкольного образовательного учреждения.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 xml:space="preserve">7.2. </w:t>
      </w:r>
      <w:r w:rsidRPr="004969B7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воспитанников и посетители несут ответственность: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за невыполнение настоящего Положения;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за нарушение правил безопасного пребывания детей в дошкольном образовательном учреждении;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за нарушение условий договора;</w:t>
      </w:r>
    </w:p>
    <w:p w:rsidR="004969B7" w:rsidRPr="004969B7" w:rsidRDefault="0028540D" w:rsidP="002854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9B7" w:rsidRPr="004969B7">
        <w:rPr>
          <w:rFonts w:ascii="Times New Roman" w:hAnsi="Times New Roman" w:cs="Times New Roman"/>
          <w:sz w:val="28"/>
          <w:szCs w:val="28"/>
        </w:rPr>
        <w:t>за халатное отношение к имуществу дошкольного образовательного учреждения.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b/>
          <w:sz w:val="28"/>
          <w:szCs w:val="28"/>
        </w:rPr>
        <w:t>Порядок и правила соблюдения внутриобъектового режима</w:t>
      </w:r>
    </w:p>
    <w:p w:rsidR="004969B7" w:rsidRPr="004969B7" w:rsidRDefault="004969B7" w:rsidP="00496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sz w:val="28"/>
          <w:szCs w:val="28"/>
        </w:rPr>
        <w:t>8.1.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</w:t>
      </w:r>
    </w:p>
    <w:p w:rsidR="004969B7" w:rsidRPr="004969B7" w:rsidRDefault="004969B7" w:rsidP="00333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sz w:val="28"/>
          <w:szCs w:val="28"/>
        </w:rPr>
        <w:lastRenderedPageBreak/>
        <w:t>8.2. Родительские собрания заканчивают свою работу не позднее 19 часов.</w:t>
      </w:r>
    </w:p>
    <w:p w:rsidR="004969B7" w:rsidRPr="004969B7" w:rsidRDefault="004969B7" w:rsidP="00333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sz w:val="28"/>
          <w:szCs w:val="28"/>
        </w:rPr>
        <w:t>8.3. Работники, осуществляющие пропускной режим, в вечернее и ночное время сторожа, обязаны по установленному маршруту совершать обходы территории вокруг здания дошкольного образовательного учреждения до 08.00, и проверять наличие оставленных подозрительных предметов. Также проверяется исправность оконных и дверных проёмов снаружи, наличие печатей и пломб на закрытых помещениях, ключей от помещений, готовность к работе имеющихся средств связи, пожаротушения, о чем делается запись в книге приёма и сдачи дежурства на объекте.</w:t>
      </w:r>
    </w:p>
    <w:p w:rsidR="004969B7" w:rsidRPr="004969B7" w:rsidRDefault="004969B7" w:rsidP="00333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sz w:val="28"/>
          <w:szCs w:val="28"/>
        </w:rPr>
        <w:t>8.4.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Default="004969B7" w:rsidP="004969B7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b/>
          <w:sz w:val="28"/>
          <w:szCs w:val="28"/>
        </w:rPr>
        <w:t>Порядок пропуска на период ЧС и ликвидации аварийной ситуации</w:t>
      </w:r>
    </w:p>
    <w:p w:rsidR="004969B7" w:rsidRPr="004969B7" w:rsidRDefault="004969B7" w:rsidP="004969B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sz w:val="28"/>
          <w:szCs w:val="28"/>
        </w:rPr>
        <w:t>9.1. Пропускной режим в здание дошкольного образовательного учреждения на период чрезвычайных ситуаций ограничивается.</w:t>
      </w:r>
      <w:r w:rsidRPr="004969B7">
        <w:rPr>
          <w:rFonts w:ascii="Times New Roman" w:hAnsi="Times New Roman" w:cs="Times New Roman"/>
          <w:sz w:val="28"/>
          <w:szCs w:val="28"/>
        </w:rPr>
        <w:t xml:space="preserve"> </w:t>
      </w:r>
      <w:r w:rsidRPr="004969B7">
        <w:rPr>
          <w:rFonts w:ascii="Times New Roman" w:hAnsi="Times New Roman" w:cs="Times New Roman"/>
          <w:color w:val="FFFFFF"/>
          <w:sz w:val="28"/>
          <w:szCs w:val="28"/>
        </w:rPr>
        <w:t xml:space="preserve">Положение тут </w:t>
      </w:r>
      <w:r w:rsidRPr="004969B7">
        <w:rPr>
          <w:rFonts w:ascii="Times New Roman" w:eastAsia="Times New Roman" w:hAnsi="Times New Roman" w:cs="Times New Roman"/>
          <w:color w:val="FFFFFF"/>
          <w:sz w:val="28"/>
          <w:szCs w:val="28"/>
        </w:rPr>
        <w:t>http://ohrana-tryda.com/node/2240</w:t>
      </w:r>
    </w:p>
    <w:p w:rsidR="004969B7" w:rsidRPr="004969B7" w:rsidRDefault="004969B7" w:rsidP="00333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9B7">
        <w:rPr>
          <w:rFonts w:ascii="Times New Roman" w:eastAsia="Times New Roman" w:hAnsi="Times New Roman" w:cs="Times New Roman"/>
          <w:sz w:val="28"/>
          <w:szCs w:val="28"/>
        </w:rPr>
        <w:t>9.2. После ликвидации чрезвычайной (аварийной) ситуации возобновляется обычная процедура пропуска.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P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Мероприятия по обеспечению безопасного проведения образовательной деятельности</w:t>
      </w:r>
    </w:p>
    <w:p w:rsidR="004969B7" w:rsidRPr="004969B7" w:rsidRDefault="004969B7" w:rsidP="004969B7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10.1. Категорически запрещается курить в здании ДОУ и на его территории.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10.2. 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10.3. Запрещается хранить в здание детского сада горючие, легковоспламеняющиеся, а также токсичные вещества и строительные материалы.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10.4. На территории и в здании дошкольного образовательного учреждения запрещаются любые торговые операции.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10.5. Все работники, находящиеся на территории и в здании детского сада, при обнаружении возгорания, затопления, разрушения, подозрительных предметов, которые могут быть взрывными устройствами, или других нарушений обязаны немедленно сообщить о случившемся администрации ДОУ. Принять меры по тушению возгорания и оказанию первой помощи пострадавшим.</w:t>
      </w:r>
    </w:p>
    <w:p w:rsid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10.6. Передача дежурства от работника охраны к сторожу, проходит с обязательным обходом территории и здания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с записью в журнале сторожей.</w:t>
      </w:r>
    </w:p>
    <w:p w:rsidR="004969B7" w:rsidRP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B7" w:rsidRDefault="004969B7" w:rsidP="004969B7">
      <w:pPr>
        <w:pStyle w:val="a4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B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969B7" w:rsidRPr="004969B7" w:rsidRDefault="004969B7" w:rsidP="004969B7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lastRenderedPageBreak/>
        <w:t xml:space="preserve">11.1. Настоящее </w:t>
      </w:r>
      <w:hyperlink r:id="rId9" w:history="1">
        <w:r w:rsidRPr="0028540D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Положение о контрольно-пропускном режиме</w:t>
        </w:r>
      </w:hyperlink>
      <w:r w:rsidRPr="004969B7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Общем собрании трудового коллектива,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11.3.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4969B7" w:rsidRPr="004969B7" w:rsidRDefault="004969B7" w:rsidP="0033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B7">
        <w:rPr>
          <w:rFonts w:ascii="Times New Roman" w:hAnsi="Times New Roman" w:cs="Times New Roman"/>
          <w:sz w:val="28"/>
          <w:szCs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969B7" w:rsidRDefault="004969B7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9B" w:rsidRPr="004969B7" w:rsidRDefault="00994C9B" w:rsidP="0049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9B" w:rsidRDefault="00994C9B" w:rsidP="00994C9B">
      <w:pPr>
        <w:spacing w:after="0" w:line="240" w:lineRule="auto"/>
        <w:ind w:left="-108" w:right="-108" w:firstLine="39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СОГЛАСОВАНО </w:t>
      </w:r>
    </w:p>
    <w:p w:rsidR="00994C9B" w:rsidRDefault="00994C9B" w:rsidP="00994C9B">
      <w:pPr>
        <w:tabs>
          <w:tab w:val="left" w:pos="4111"/>
        </w:tabs>
        <w:spacing w:after="0" w:line="240" w:lineRule="auto"/>
        <w:ind w:left="-108" w:right="-108" w:firstLine="39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родительским комитетом</w:t>
      </w:r>
    </w:p>
    <w:p w:rsidR="00994C9B" w:rsidRDefault="00994C9B" w:rsidP="00994C9B">
      <w:pPr>
        <w:tabs>
          <w:tab w:val="left" w:pos="4111"/>
        </w:tabs>
        <w:spacing w:after="0" w:line="240" w:lineRule="auto"/>
        <w:ind w:left="-108" w:right="-108" w:firstLine="39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№____от______________</w:t>
      </w:r>
    </w:p>
    <w:p w:rsidR="00483828" w:rsidRPr="004969B7" w:rsidRDefault="00483828" w:rsidP="00496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3828" w:rsidRPr="004969B7" w:rsidSect="0028540D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635" w:rsidRDefault="00AB5635" w:rsidP="00560172">
      <w:pPr>
        <w:spacing w:after="0" w:line="240" w:lineRule="auto"/>
      </w:pPr>
      <w:r>
        <w:separator/>
      </w:r>
    </w:p>
  </w:endnote>
  <w:endnote w:type="continuationSeparator" w:id="1">
    <w:p w:rsidR="00AB5635" w:rsidRDefault="00AB5635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635" w:rsidRDefault="00AB5635" w:rsidP="00560172">
      <w:pPr>
        <w:spacing w:after="0" w:line="240" w:lineRule="auto"/>
      </w:pPr>
      <w:r>
        <w:separator/>
      </w:r>
    </w:p>
  </w:footnote>
  <w:footnote w:type="continuationSeparator" w:id="1">
    <w:p w:rsidR="00AB5635" w:rsidRDefault="00AB5635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32CB"/>
    <w:multiLevelType w:val="hybridMultilevel"/>
    <w:tmpl w:val="BBCC2CE2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D28C0"/>
    <w:multiLevelType w:val="hybridMultilevel"/>
    <w:tmpl w:val="2C3C54B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632A4"/>
    <w:multiLevelType w:val="hybridMultilevel"/>
    <w:tmpl w:val="FC248A7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C06F0"/>
    <w:multiLevelType w:val="hybridMultilevel"/>
    <w:tmpl w:val="C696187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071D2"/>
    <w:multiLevelType w:val="hybridMultilevel"/>
    <w:tmpl w:val="9DDC8C9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2209DD"/>
    <w:multiLevelType w:val="hybridMultilevel"/>
    <w:tmpl w:val="0486DEA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911D0"/>
    <w:multiLevelType w:val="hybridMultilevel"/>
    <w:tmpl w:val="0FE06AE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14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15">
    <w:nsid w:val="3EFE52C0"/>
    <w:multiLevelType w:val="hybridMultilevel"/>
    <w:tmpl w:val="8C225DCA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B336A"/>
    <w:multiLevelType w:val="hybridMultilevel"/>
    <w:tmpl w:val="3B24328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3074BD"/>
    <w:multiLevelType w:val="hybridMultilevel"/>
    <w:tmpl w:val="722215E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30CB9"/>
    <w:multiLevelType w:val="hybridMultilevel"/>
    <w:tmpl w:val="B2B8D53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257FF"/>
    <w:multiLevelType w:val="hybridMultilevel"/>
    <w:tmpl w:val="647A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A6D88"/>
    <w:multiLevelType w:val="hybridMultilevel"/>
    <w:tmpl w:val="7426751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77A33"/>
    <w:multiLevelType w:val="hybridMultilevel"/>
    <w:tmpl w:val="792ABF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1422F"/>
    <w:multiLevelType w:val="hybridMultilevel"/>
    <w:tmpl w:val="993862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01B48"/>
    <w:multiLevelType w:val="hybridMultilevel"/>
    <w:tmpl w:val="907A2D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2178D"/>
    <w:multiLevelType w:val="hybridMultilevel"/>
    <w:tmpl w:val="4B4041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>
    <w:nsid w:val="7E5A12D7"/>
    <w:multiLevelType w:val="hybridMultilevel"/>
    <w:tmpl w:val="FB102ED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19"/>
  </w:num>
  <w:num w:numId="4">
    <w:abstractNumId w:val="22"/>
  </w:num>
  <w:num w:numId="5">
    <w:abstractNumId w:val="38"/>
  </w:num>
  <w:num w:numId="6">
    <w:abstractNumId w:val="10"/>
  </w:num>
  <w:num w:numId="7">
    <w:abstractNumId w:val="23"/>
  </w:num>
  <w:num w:numId="8">
    <w:abstractNumId w:val="30"/>
  </w:num>
  <w:num w:numId="9">
    <w:abstractNumId w:val="31"/>
  </w:num>
  <w:num w:numId="10">
    <w:abstractNumId w:val="2"/>
  </w:num>
  <w:num w:numId="11">
    <w:abstractNumId w:val="36"/>
  </w:num>
  <w:num w:numId="12">
    <w:abstractNumId w:val="18"/>
  </w:num>
  <w:num w:numId="13">
    <w:abstractNumId w:val="27"/>
  </w:num>
  <w:num w:numId="14">
    <w:abstractNumId w:val="0"/>
  </w:num>
  <w:num w:numId="15">
    <w:abstractNumId w:val="9"/>
  </w:num>
  <w:num w:numId="16">
    <w:abstractNumId w:val="21"/>
  </w:num>
  <w:num w:numId="17">
    <w:abstractNumId w:val="13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8"/>
  </w:num>
  <w:num w:numId="21">
    <w:abstractNumId w:val="17"/>
  </w:num>
  <w:num w:numId="22">
    <w:abstractNumId w:val="26"/>
  </w:num>
  <w:num w:numId="23">
    <w:abstractNumId w:val="24"/>
  </w:num>
  <w:num w:numId="24">
    <w:abstractNumId w:val="11"/>
  </w:num>
  <w:num w:numId="25">
    <w:abstractNumId w:val="3"/>
  </w:num>
  <w:num w:numId="26">
    <w:abstractNumId w:val="20"/>
  </w:num>
  <w:num w:numId="27">
    <w:abstractNumId w:val="12"/>
  </w:num>
  <w:num w:numId="28">
    <w:abstractNumId w:val="1"/>
  </w:num>
  <w:num w:numId="29">
    <w:abstractNumId w:val="6"/>
  </w:num>
  <w:num w:numId="30">
    <w:abstractNumId w:val="33"/>
  </w:num>
  <w:num w:numId="31">
    <w:abstractNumId w:val="37"/>
  </w:num>
  <w:num w:numId="32">
    <w:abstractNumId w:val="40"/>
  </w:num>
  <w:num w:numId="33">
    <w:abstractNumId w:val="5"/>
  </w:num>
  <w:num w:numId="34">
    <w:abstractNumId w:val="15"/>
  </w:num>
  <w:num w:numId="35">
    <w:abstractNumId w:val="16"/>
  </w:num>
  <w:num w:numId="36">
    <w:abstractNumId w:val="25"/>
  </w:num>
  <w:num w:numId="37">
    <w:abstractNumId w:val="29"/>
  </w:num>
  <w:num w:numId="38">
    <w:abstractNumId w:val="7"/>
  </w:num>
  <w:num w:numId="39">
    <w:abstractNumId w:val="35"/>
  </w:num>
  <w:num w:numId="40">
    <w:abstractNumId w:val="34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C7292"/>
    <w:rsid w:val="00117838"/>
    <w:rsid w:val="00144380"/>
    <w:rsid w:val="00170407"/>
    <w:rsid w:val="00264211"/>
    <w:rsid w:val="002848B9"/>
    <w:rsid w:val="0028540D"/>
    <w:rsid w:val="00300918"/>
    <w:rsid w:val="0033342B"/>
    <w:rsid w:val="0033712D"/>
    <w:rsid w:val="003804D2"/>
    <w:rsid w:val="00385270"/>
    <w:rsid w:val="00483828"/>
    <w:rsid w:val="00490AF0"/>
    <w:rsid w:val="004969B7"/>
    <w:rsid w:val="0051158E"/>
    <w:rsid w:val="00560172"/>
    <w:rsid w:val="005D6DF9"/>
    <w:rsid w:val="007E1891"/>
    <w:rsid w:val="00994C9B"/>
    <w:rsid w:val="00A50351"/>
    <w:rsid w:val="00A667A5"/>
    <w:rsid w:val="00AB5635"/>
    <w:rsid w:val="00AC5BD6"/>
    <w:rsid w:val="00BC78DF"/>
    <w:rsid w:val="00C249F7"/>
    <w:rsid w:val="00C74456"/>
    <w:rsid w:val="00E443B4"/>
    <w:rsid w:val="00EE67DB"/>
    <w:rsid w:val="00F22217"/>
    <w:rsid w:val="00F345B2"/>
    <w:rsid w:val="00FF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71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D116-28AF-4BB1-A9EA-84938982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9</cp:revision>
  <cp:lastPrinted>2021-06-05T09:58:00Z</cp:lastPrinted>
  <dcterms:created xsi:type="dcterms:W3CDTF">2021-04-02T10:37:00Z</dcterms:created>
  <dcterms:modified xsi:type="dcterms:W3CDTF">2021-11-17T10:50:00Z</dcterms:modified>
</cp:coreProperties>
</file>